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9E9EA2C" w:rsidR="00C15348" w:rsidRPr="00715553"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715553">
        <w:rPr>
          <w:rFonts w:ascii="Lidl Font Pro" w:hAnsi="Lidl Font Pro" w:cs="Helv"/>
          <w:color w:val="auto"/>
          <w:sz w:val="22"/>
          <w:szCs w:val="22"/>
          <w:lang w:val="el-GR"/>
        </w:rPr>
        <w:t>,</w:t>
      </w:r>
      <w:r w:rsidR="00BA46B9" w:rsidRPr="00715553">
        <w:rPr>
          <w:rFonts w:ascii="Lidl Font Pro" w:hAnsi="Lidl Font Pro" w:cs="Helv"/>
          <w:color w:val="auto"/>
          <w:sz w:val="22"/>
          <w:szCs w:val="22"/>
          <w:lang w:val="el-GR"/>
        </w:rPr>
        <w:t xml:space="preserve"> </w:t>
      </w:r>
      <w:r w:rsidR="00A3055A">
        <w:rPr>
          <w:rFonts w:ascii="Lidl Font Pro" w:hAnsi="Lidl Font Pro" w:cs="Helv"/>
          <w:color w:val="auto"/>
          <w:sz w:val="22"/>
          <w:szCs w:val="22"/>
          <w:lang w:val="el-GR"/>
        </w:rPr>
        <w:t>0</w:t>
      </w:r>
      <w:r w:rsidR="00C17BFC">
        <w:rPr>
          <w:rFonts w:ascii="Lidl Font Pro" w:hAnsi="Lidl Font Pro" w:cs="Helv"/>
          <w:color w:val="auto"/>
          <w:sz w:val="22"/>
          <w:szCs w:val="22"/>
          <w:lang w:val="en-US"/>
        </w:rPr>
        <w:t>7</w:t>
      </w:r>
      <w:r w:rsidR="00830899" w:rsidRPr="00715553">
        <w:rPr>
          <w:rFonts w:ascii="Lidl Font Pro" w:hAnsi="Lidl Font Pro" w:cs="Helv"/>
          <w:color w:val="auto"/>
          <w:sz w:val="22"/>
          <w:szCs w:val="22"/>
          <w:lang w:val="el-GR"/>
        </w:rPr>
        <w:t>/</w:t>
      </w:r>
      <w:r w:rsidR="00A3055A">
        <w:rPr>
          <w:rFonts w:ascii="Lidl Font Pro" w:hAnsi="Lidl Font Pro" w:cs="Helv"/>
          <w:color w:val="auto"/>
          <w:sz w:val="22"/>
          <w:szCs w:val="22"/>
          <w:lang w:val="el-GR"/>
        </w:rPr>
        <w:t>10</w:t>
      </w:r>
      <w:r w:rsidR="00830899" w:rsidRPr="00715553">
        <w:rPr>
          <w:rFonts w:ascii="Lidl Font Pro" w:hAnsi="Lidl Font Pro" w:cs="Helv"/>
          <w:color w:val="auto"/>
          <w:sz w:val="22"/>
          <w:szCs w:val="22"/>
          <w:lang w:val="el-GR"/>
        </w:rPr>
        <w:t>/20</w:t>
      </w:r>
      <w:r w:rsidR="00895825" w:rsidRPr="00715553">
        <w:rPr>
          <w:rFonts w:ascii="Lidl Font Pro" w:hAnsi="Lidl Font Pro" w:cs="Helv"/>
          <w:color w:val="auto"/>
          <w:sz w:val="22"/>
          <w:szCs w:val="22"/>
          <w:lang w:val="el-GR"/>
        </w:rPr>
        <w:t>2</w:t>
      </w:r>
      <w:r w:rsidR="00D70BED" w:rsidRPr="00715553">
        <w:rPr>
          <w:rFonts w:ascii="Lidl Font Pro" w:hAnsi="Lidl Font Pro" w:cs="Helv"/>
          <w:color w:val="auto"/>
          <w:sz w:val="22"/>
          <w:szCs w:val="22"/>
          <w:lang w:val="el-GR"/>
        </w:rPr>
        <w:t>5</w:t>
      </w:r>
    </w:p>
    <w:p w14:paraId="4F72BDEC" w14:textId="602598CE" w:rsidR="00DC6DB4" w:rsidRPr="00A3055A" w:rsidRDefault="00A3055A" w:rsidP="00A3055A">
      <w:pPr>
        <w:spacing w:before="100" w:beforeAutospacing="1"/>
        <w:jc w:val="both"/>
        <w:rPr>
          <w:rFonts w:ascii="Lidl Font Pro" w:hAnsi="Lidl Font Pro"/>
          <w:b/>
          <w:bCs/>
          <w:color w:val="1F497D" w:themeColor="text2"/>
          <w:sz w:val="36"/>
          <w:szCs w:val="36"/>
          <w:lang w:val="el-GR"/>
        </w:rPr>
      </w:pPr>
      <w:bookmarkStart w:id="0" w:name="_Hlk55291287"/>
      <w:bookmarkStart w:id="1" w:name="_Hlk13575460"/>
      <w:r w:rsidRPr="00A3055A">
        <w:rPr>
          <w:rFonts w:ascii="Lidl Font Pro" w:hAnsi="Lidl Font Pro"/>
          <w:b/>
          <w:bCs/>
          <w:color w:val="1F497D" w:themeColor="text2"/>
          <w:sz w:val="36"/>
          <w:szCs w:val="36"/>
          <w:lang w:val="el-GR"/>
        </w:rPr>
        <w:t xml:space="preserve">Η </w:t>
      </w:r>
      <w:r w:rsidRPr="00A3055A">
        <w:rPr>
          <w:rFonts w:ascii="Lidl Font Pro" w:hAnsi="Lidl Font Pro"/>
          <w:b/>
          <w:bCs/>
          <w:color w:val="1F497D" w:themeColor="text2"/>
          <w:sz w:val="36"/>
          <w:szCs w:val="36"/>
        </w:rPr>
        <w:t>Lidl</w:t>
      </w:r>
      <w:r w:rsidRPr="00A3055A">
        <w:rPr>
          <w:rFonts w:ascii="Lidl Font Pro" w:hAnsi="Lidl Font Pro"/>
          <w:b/>
          <w:bCs/>
          <w:color w:val="1F497D" w:themeColor="text2"/>
          <w:sz w:val="36"/>
          <w:szCs w:val="36"/>
          <w:lang w:val="el-GR"/>
        </w:rPr>
        <w:t xml:space="preserve"> Ελλάς </w:t>
      </w:r>
      <w:r w:rsidRPr="00A3055A">
        <w:rPr>
          <w:rFonts w:ascii="Lidl Font Pro" w:hAnsi="Lidl Font Pro"/>
          <w:b/>
          <w:bCs/>
          <w:color w:val="1F497D" w:themeColor="text2"/>
          <w:sz w:val="36"/>
          <w:szCs w:val="36"/>
        </w:rPr>
        <w:t>Silver</w:t>
      </w:r>
      <w:r w:rsidRPr="00A3055A">
        <w:rPr>
          <w:rFonts w:ascii="Lidl Font Pro" w:hAnsi="Lidl Font Pro"/>
          <w:b/>
          <w:bCs/>
          <w:color w:val="1F497D" w:themeColor="text2"/>
          <w:sz w:val="36"/>
          <w:szCs w:val="36"/>
          <w:lang w:val="el-GR"/>
        </w:rPr>
        <w:t xml:space="preserve"> </w:t>
      </w:r>
      <w:r w:rsidRPr="00A3055A">
        <w:rPr>
          <w:rFonts w:ascii="Lidl Font Pro" w:hAnsi="Lidl Font Pro"/>
          <w:b/>
          <w:bCs/>
          <w:color w:val="1F497D" w:themeColor="text2"/>
          <w:sz w:val="36"/>
          <w:szCs w:val="36"/>
        </w:rPr>
        <w:t>Sponsor</w:t>
      </w:r>
      <w:r w:rsidRPr="00A3055A">
        <w:rPr>
          <w:rFonts w:ascii="Lidl Font Pro" w:hAnsi="Lidl Font Pro"/>
          <w:b/>
          <w:bCs/>
          <w:color w:val="1F497D" w:themeColor="text2"/>
          <w:sz w:val="36"/>
          <w:szCs w:val="36"/>
          <w:lang w:val="el-GR"/>
        </w:rPr>
        <w:t xml:space="preserve"> στα 18α Βραβεία Ποιότητας του Γαστρονόμου</w:t>
      </w:r>
    </w:p>
    <w:bookmarkEnd w:id="0"/>
    <w:bookmarkEnd w:id="1"/>
    <w:p w14:paraId="19BA4DCB" w14:textId="77777777" w:rsidR="005066FC" w:rsidRPr="005066FC" w:rsidRDefault="005066FC" w:rsidP="00715553">
      <w:pPr>
        <w:spacing w:after="120" w:line="360" w:lineRule="auto"/>
        <w:jc w:val="both"/>
        <w:rPr>
          <w:rFonts w:ascii="Lidl Font Pro" w:eastAsia="Times New Roman" w:hAnsi="Lidl Font Pro" w:cs="Calibri"/>
          <w:b/>
          <w:bCs/>
          <w:color w:val="1F497D" w:themeColor="text2"/>
          <w:lang w:val="el-GR"/>
        </w:rPr>
      </w:pPr>
      <w:r w:rsidRPr="005066FC">
        <w:rPr>
          <w:rFonts w:ascii="Lidl Font Pro" w:eastAsia="Times New Roman" w:hAnsi="Lidl Font Pro" w:cs="Calibri"/>
          <w:b/>
          <w:bCs/>
          <w:color w:val="1F497D" w:themeColor="text2"/>
          <w:lang w:val="el-GR"/>
        </w:rPr>
        <w:t>Η εταιρεία στήριξε μια ανοιχτή γιορτή γαστρονομίας, ποιότητας και ελληνικής δημιουργίας, με επίκεντρο τους ανθρώπους πίσω από τα προϊόντα.</w:t>
      </w:r>
    </w:p>
    <w:p w14:paraId="4B774E37" w14:textId="77777777" w:rsidR="00E31CA2" w:rsidRDefault="005066FC" w:rsidP="00D35E12">
      <w:pPr>
        <w:spacing w:line="360" w:lineRule="auto"/>
        <w:jc w:val="both"/>
        <w:rPr>
          <w:rFonts w:ascii="Lidl Font Pro" w:hAnsi="Lidl Font Pro"/>
          <w:color w:val="000000" w:themeColor="text1"/>
          <w:lang w:val="el-GR"/>
        </w:rPr>
      </w:pPr>
      <w:r w:rsidRPr="005066FC">
        <w:rPr>
          <w:rFonts w:ascii="Lidl Font Pro" w:hAnsi="Lidl Font Pro"/>
          <w:color w:val="000000" w:themeColor="text1"/>
          <w:lang w:val="el-GR"/>
        </w:rPr>
        <w:t xml:space="preserve">Η </w:t>
      </w:r>
      <w:r w:rsidRPr="005066FC">
        <w:rPr>
          <w:rFonts w:ascii="Lidl Font Pro" w:hAnsi="Lidl Font Pro"/>
          <w:b/>
          <w:bCs/>
          <w:color w:val="000000" w:themeColor="text1"/>
          <w:lang w:val="el-GR"/>
        </w:rPr>
        <w:t>Lidl Ελλάς</w:t>
      </w:r>
      <w:r w:rsidRPr="005066FC">
        <w:rPr>
          <w:rFonts w:ascii="Lidl Font Pro" w:hAnsi="Lidl Font Pro"/>
          <w:color w:val="000000" w:themeColor="text1"/>
          <w:lang w:val="el-GR"/>
        </w:rPr>
        <w:t xml:space="preserve">, για </w:t>
      </w:r>
      <w:r w:rsidRPr="005066FC">
        <w:rPr>
          <w:rFonts w:ascii="Lidl Font Pro" w:hAnsi="Lidl Font Pro"/>
          <w:b/>
          <w:bCs/>
          <w:color w:val="000000" w:themeColor="text1"/>
          <w:lang w:val="el-GR"/>
        </w:rPr>
        <w:t>4η συνεχόμενη χρονιά</w:t>
      </w:r>
      <w:r w:rsidRPr="005066FC">
        <w:rPr>
          <w:rFonts w:ascii="Lidl Font Pro" w:hAnsi="Lidl Font Pro"/>
          <w:color w:val="000000" w:themeColor="text1"/>
          <w:lang w:val="el-GR"/>
        </w:rPr>
        <w:t xml:space="preserve">, συμμετείχε ως </w:t>
      </w:r>
      <w:r w:rsidRPr="005066FC">
        <w:rPr>
          <w:rFonts w:ascii="Lidl Font Pro" w:hAnsi="Lidl Font Pro"/>
          <w:b/>
          <w:bCs/>
          <w:color w:val="000000" w:themeColor="text1"/>
          <w:lang w:val="el-GR"/>
        </w:rPr>
        <w:t>Silver Sponsor</w:t>
      </w:r>
      <w:r w:rsidRPr="005066FC">
        <w:rPr>
          <w:rFonts w:ascii="Lidl Font Pro" w:hAnsi="Lidl Font Pro"/>
          <w:color w:val="000000" w:themeColor="text1"/>
          <w:lang w:val="el-GR"/>
        </w:rPr>
        <w:t xml:space="preserve"> στα </w:t>
      </w:r>
      <w:r w:rsidRPr="005066FC">
        <w:rPr>
          <w:rFonts w:ascii="Lidl Font Pro" w:hAnsi="Lidl Font Pro"/>
          <w:b/>
          <w:bCs/>
          <w:color w:val="000000" w:themeColor="text1"/>
          <w:lang w:val="el-GR"/>
        </w:rPr>
        <w:t>18α Βραβεία Ποιότητας του Γαστρονόμου</w:t>
      </w:r>
      <w:r w:rsidRPr="005066FC">
        <w:rPr>
          <w:rFonts w:ascii="Lidl Font Pro" w:hAnsi="Lidl Font Pro"/>
          <w:color w:val="000000" w:themeColor="text1"/>
          <w:lang w:val="el-GR"/>
        </w:rPr>
        <w:t>, που πραγματοποιήθηκαν το Σάββατο 4 Οκτωβρίου στην Πειραιώς 260, στο πλαίσιο του πρώτου φεστιβάλ γεύσης του Γαστρονόμου – με τίτλο «Η Μεγάλη Γιορτή»</w:t>
      </w:r>
      <w:r w:rsidR="00E31CA2">
        <w:rPr>
          <w:rFonts w:ascii="Lidl Font Pro" w:hAnsi="Lidl Font Pro"/>
          <w:color w:val="000000" w:themeColor="text1"/>
          <w:lang w:val="el-GR"/>
        </w:rPr>
        <w:t>.</w:t>
      </w:r>
    </w:p>
    <w:p w14:paraId="51309AEC" w14:textId="32C55EC1" w:rsidR="00D35E12" w:rsidRPr="00D35E12" w:rsidRDefault="00E31CA2" w:rsidP="00D35E12">
      <w:pPr>
        <w:spacing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Το φεστιβάλ προσέφερε </w:t>
      </w:r>
      <w:r w:rsidR="00D35E12" w:rsidRPr="00D35E12">
        <w:rPr>
          <w:rFonts w:ascii="Lidl Font Pro" w:hAnsi="Lidl Font Pro"/>
          <w:color w:val="000000" w:themeColor="text1"/>
          <w:lang w:val="el-GR"/>
        </w:rPr>
        <w:t xml:space="preserve">μια ολοκληρωμένη εμπειρία γεύσης και πολιτισμού, με δημιουργίες κορυφαίων σεφ, οινογνωσίες, μαγειρικά δρώμενα και την απονομή των </w:t>
      </w:r>
      <w:r w:rsidR="00D35E12" w:rsidRPr="00D35E12">
        <w:rPr>
          <w:rFonts w:ascii="Lidl Font Pro" w:hAnsi="Lidl Font Pro"/>
          <w:b/>
          <w:bCs/>
          <w:color w:val="000000" w:themeColor="text1"/>
          <w:lang w:val="el-GR"/>
        </w:rPr>
        <w:t>Βραβείων Ποιότητας 2025</w:t>
      </w:r>
      <w:r w:rsidR="00D35E12" w:rsidRPr="00D35E12">
        <w:rPr>
          <w:rFonts w:ascii="Lidl Font Pro" w:hAnsi="Lidl Font Pro"/>
          <w:color w:val="000000" w:themeColor="text1"/>
          <w:lang w:val="el-GR"/>
        </w:rPr>
        <w:t>.</w:t>
      </w:r>
      <w:r w:rsidR="00D35E12">
        <w:rPr>
          <w:rFonts w:ascii="Lidl Font Pro" w:hAnsi="Lidl Font Pro"/>
          <w:color w:val="000000" w:themeColor="text1"/>
          <w:lang w:val="el-GR"/>
        </w:rPr>
        <w:t xml:space="preserve"> </w:t>
      </w:r>
      <w:r w:rsidR="00D35E12" w:rsidRPr="00D35E12">
        <w:rPr>
          <w:rFonts w:ascii="Lidl Font Pro" w:hAnsi="Lidl Font Pro"/>
          <w:color w:val="000000" w:themeColor="text1"/>
          <w:lang w:val="el-GR"/>
        </w:rPr>
        <w:t xml:space="preserve">Για πρώτη φορά, η τελετή απονομής των </w:t>
      </w:r>
      <w:r w:rsidR="00D35E12" w:rsidRPr="00D35E12">
        <w:rPr>
          <w:rFonts w:ascii="Lidl Font Pro" w:hAnsi="Lidl Font Pro"/>
          <w:b/>
          <w:bCs/>
          <w:color w:val="000000" w:themeColor="text1"/>
          <w:lang w:val="el-GR"/>
        </w:rPr>
        <w:t>Βραβείων Ποιότητας</w:t>
      </w:r>
      <w:r w:rsidR="00D35E12" w:rsidRPr="00D35E12">
        <w:rPr>
          <w:rFonts w:ascii="Lidl Font Pro" w:hAnsi="Lidl Font Pro"/>
          <w:color w:val="000000" w:themeColor="text1"/>
          <w:lang w:val="el-GR"/>
        </w:rPr>
        <w:t xml:space="preserve"> του </w:t>
      </w:r>
      <w:r w:rsidR="00D35E12" w:rsidRPr="00D35E12">
        <w:rPr>
          <w:rFonts w:ascii="Lidl Font Pro" w:hAnsi="Lidl Font Pro"/>
          <w:b/>
          <w:bCs/>
          <w:color w:val="000000" w:themeColor="text1"/>
          <w:lang w:val="el-GR"/>
        </w:rPr>
        <w:t>Γαστρονόμου</w:t>
      </w:r>
      <w:r w:rsidR="00D35E12" w:rsidRPr="00D35E12">
        <w:rPr>
          <w:rFonts w:ascii="Lidl Font Pro" w:hAnsi="Lidl Font Pro"/>
          <w:color w:val="000000" w:themeColor="text1"/>
          <w:lang w:val="el-GR"/>
        </w:rPr>
        <w:t xml:space="preserve"> ήταν ανοιχτή στο κοινό, δίνοντας στους επισκέπτες την ευκαιρία να γνωρίσουν από κοντά τους ανθρώπους πίσω από τα ποιοτικά ελληνικά προϊόντα, μέσα από ιστορίες που ανέδειξαν την αξία της ελληνικής γης και της δημιουργικότητας.</w:t>
      </w:r>
      <w:r w:rsidR="00D35E12">
        <w:rPr>
          <w:rFonts w:ascii="Lidl Font Pro" w:hAnsi="Lidl Font Pro"/>
          <w:color w:val="000000" w:themeColor="text1"/>
          <w:lang w:val="el-GR"/>
        </w:rPr>
        <w:t xml:space="preserve"> </w:t>
      </w:r>
    </w:p>
    <w:p w14:paraId="32230328" w14:textId="7FFFFA4A" w:rsidR="00D35E12" w:rsidRPr="00E31CA2" w:rsidRDefault="00D35E12" w:rsidP="00D35E12">
      <w:pPr>
        <w:spacing w:line="360" w:lineRule="auto"/>
        <w:jc w:val="both"/>
        <w:rPr>
          <w:rFonts w:ascii="Lidl Font Pro" w:hAnsi="Lidl Font Pro"/>
          <w:color w:val="000000" w:themeColor="text1"/>
          <w:lang w:val="el-GR"/>
        </w:rPr>
      </w:pPr>
      <w:r w:rsidRPr="00D35E12">
        <w:rPr>
          <w:rFonts w:ascii="Lidl Font Pro" w:hAnsi="Lidl Font Pro"/>
          <w:color w:val="000000" w:themeColor="text1"/>
          <w:lang w:val="el-GR"/>
        </w:rPr>
        <w:t xml:space="preserve">Στο πλαίσιο της στρατηγικής της για τη βιώσιμη ανάπτυξη και με σταθερό προσανατολισμό στην ενίσχυση πρωτοβουλιών που προάγουν το κοινό καλό, η </w:t>
      </w:r>
      <w:r w:rsidRPr="00D35E12">
        <w:rPr>
          <w:rFonts w:ascii="Lidl Font Pro" w:hAnsi="Lidl Font Pro"/>
          <w:b/>
          <w:bCs/>
          <w:color w:val="000000" w:themeColor="text1"/>
          <w:lang w:val="el-GR"/>
        </w:rPr>
        <w:t>Lidl Ελλάς</w:t>
      </w:r>
      <w:r w:rsidRPr="00D35E12">
        <w:rPr>
          <w:rFonts w:ascii="Lidl Font Pro" w:hAnsi="Lidl Font Pro"/>
          <w:color w:val="000000" w:themeColor="text1"/>
          <w:lang w:val="el-GR"/>
        </w:rPr>
        <w:t xml:space="preserve"> απένειμε το </w:t>
      </w:r>
      <w:r w:rsidRPr="00D35E12">
        <w:rPr>
          <w:rFonts w:ascii="Lidl Font Pro" w:hAnsi="Lidl Font Pro"/>
          <w:b/>
          <w:bCs/>
          <w:color w:val="000000" w:themeColor="text1"/>
          <w:lang w:val="el-GR"/>
        </w:rPr>
        <w:t>Βραβείο Βιωσιμότητας</w:t>
      </w:r>
      <w:r w:rsidRPr="00D35E12">
        <w:rPr>
          <w:rFonts w:ascii="Lidl Font Pro" w:hAnsi="Lidl Font Pro"/>
          <w:color w:val="000000" w:themeColor="text1"/>
          <w:lang w:val="el-GR"/>
        </w:rPr>
        <w:t xml:space="preserve"> στην </w:t>
      </w:r>
      <w:r w:rsidRPr="00D35E12">
        <w:rPr>
          <w:rFonts w:ascii="Lidl Font Pro" w:hAnsi="Lidl Font Pro"/>
          <w:b/>
          <w:bCs/>
          <w:color w:val="000000" w:themeColor="text1"/>
          <w:lang w:val="el-GR"/>
        </w:rPr>
        <w:t>Aegean Rebreath</w:t>
      </w:r>
      <w:r w:rsidRPr="00D35E12">
        <w:rPr>
          <w:rFonts w:ascii="Lidl Font Pro" w:hAnsi="Lidl Font Pro"/>
          <w:color w:val="000000" w:themeColor="text1"/>
          <w:lang w:val="el-GR"/>
        </w:rPr>
        <w:t xml:space="preserve">, έναν πολυδιάστατο Οργανισμό που εργάζεται με συνέπεια για την προστασία και αναβάθμιση του θαλάσσιου περιβάλλοντος. </w:t>
      </w:r>
    </w:p>
    <w:p w14:paraId="0980F774" w14:textId="3A017271" w:rsidR="00D35E12" w:rsidRPr="00D35E12" w:rsidRDefault="00D35E12" w:rsidP="00D35E12">
      <w:pPr>
        <w:spacing w:line="360" w:lineRule="auto"/>
        <w:jc w:val="both"/>
        <w:rPr>
          <w:rFonts w:ascii="Lidl Font Pro" w:hAnsi="Lidl Font Pro"/>
          <w:color w:val="000000" w:themeColor="text1"/>
          <w:lang w:val="el-GR"/>
        </w:rPr>
      </w:pPr>
      <w:r w:rsidRPr="00D35E12">
        <w:rPr>
          <w:rFonts w:ascii="Lidl Font Pro" w:hAnsi="Lidl Font Pro"/>
          <w:color w:val="000000" w:themeColor="text1"/>
          <w:lang w:val="el-GR"/>
        </w:rPr>
        <w:t xml:space="preserve">Η </w:t>
      </w:r>
      <w:r w:rsidRPr="00D35E12">
        <w:rPr>
          <w:rFonts w:ascii="Lidl Font Pro" w:hAnsi="Lidl Font Pro"/>
          <w:b/>
          <w:bCs/>
          <w:color w:val="000000" w:themeColor="text1"/>
          <w:lang w:val="el-GR"/>
        </w:rPr>
        <w:t>Lidl Ελλάς</w:t>
      </w:r>
      <w:r w:rsidRPr="00D35E12">
        <w:rPr>
          <w:rFonts w:ascii="Lidl Font Pro" w:hAnsi="Lidl Font Pro"/>
          <w:color w:val="000000" w:themeColor="text1"/>
          <w:lang w:val="el-GR"/>
        </w:rPr>
        <w:t xml:space="preserve">, με σταθερή δέσμευση στη στήριξη της ελληνικής παραγωγής και την ανάδειξη της ποιότητας και της βιωσιμότητας, συνεχίζει να ενισχύει τον θεσμό των </w:t>
      </w:r>
      <w:r w:rsidRPr="00D35E12">
        <w:rPr>
          <w:rFonts w:ascii="Lidl Font Pro" w:hAnsi="Lidl Font Pro"/>
          <w:b/>
          <w:bCs/>
          <w:color w:val="000000" w:themeColor="text1"/>
          <w:lang w:val="el-GR"/>
        </w:rPr>
        <w:t>Βραβείων Ποιότητας του Γαστρονόμου</w:t>
      </w:r>
      <w:r w:rsidRPr="00D35E12">
        <w:rPr>
          <w:rFonts w:ascii="Lidl Font Pro" w:hAnsi="Lidl Font Pro"/>
          <w:color w:val="000000" w:themeColor="text1"/>
          <w:lang w:val="el-GR"/>
        </w:rPr>
        <w:t>, τιμώντας τους ανθρώπους που προάγουν την ελληνική γαστρονομική παράδοση με ήθος και αφοσίωση.</w:t>
      </w:r>
      <w:r>
        <w:rPr>
          <w:rFonts w:ascii="Lidl Font Pro" w:hAnsi="Lidl Font Pro"/>
          <w:color w:val="000000" w:themeColor="text1"/>
          <w:lang w:val="el-GR"/>
        </w:rPr>
        <w:t xml:space="preserve"> </w:t>
      </w:r>
      <w:r w:rsidRPr="00D35E12">
        <w:rPr>
          <w:rFonts w:ascii="Lidl Font Pro" w:hAnsi="Lidl Font Pro"/>
          <w:color w:val="000000" w:themeColor="text1"/>
          <w:lang w:val="el-GR"/>
        </w:rPr>
        <w:t>Η φετινή της συμμετοχή στο φεστιβάλ</w:t>
      </w:r>
      <w:r>
        <w:rPr>
          <w:rFonts w:ascii="Lidl Font Pro" w:hAnsi="Lidl Font Pro"/>
          <w:color w:val="000000" w:themeColor="text1"/>
          <w:lang w:val="el-GR"/>
        </w:rPr>
        <w:t xml:space="preserve"> γεύσης</w:t>
      </w:r>
      <w:r w:rsidRPr="00D35E12">
        <w:rPr>
          <w:rFonts w:ascii="Lidl Font Pro" w:hAnsi="Lidl Font Pro"/>
          <w:color w:val="000000" w:themeColor="text1"/>
          <w:lang w:val="el-GR"/>
        </w:rPr>
        <w:t xml:space="preserve"> «Η Μεγάλη Γιορτή» ενίσχυσε ακόμη περισσότερο αυτή τη δέσμευση, </w:t>
      </w:r>
      <w:r w:rsidRPr="00D35E12">
        <w:rPr>
          <w:rFonts w:ascii="Lidl Font Pro" w:hAnsi="Lidl Font Pro"/>
          <w:color w:val="000000" w:themeColor="text1"/>
          <w:lang w:val="el-GR"/>
        </w:rPr>
        <w:lastRenderedPageBreak/>
        <w:t>προσφέροντας στο κοινό μια εμπειρία που ανέδειξε την αυθεντικότητα, τη βιωσιμότητα και τη δυναμική της ελληνικής γαστρονομίας.</w:t>
      </w:r>
    </w:p>
    <w:p w14:paraId="6363C8A8" w14:textId="77777777" w:rsidR="005066FC" w:rsidRPr="005066FC" w:rsidRDefault="005066FC" w:rsidP="005066FC">
      <w:pPr>
        <w:spacing w:line="360" w:lineRule="auto"/>
        <w:jc w:val="both"/>
        <w:rPr>
          <w:rFonts w:ascii="Lidl Font Pro" w:hAnsi="Lidl Font Pro"/>
          <w:color w:val="000000" w:themeColor="text1"/>
          <w:lang w:val="el-GR"/>
        </w:rPr>
      </w:pPr>
      <w:r w:rsidRPr="005066FC">
        <w:rPr>
          <w:rFonts w:ascii="Lidl Font Pro" w:hAnsi="Lidl Font Pro"/>
          <w:color w:val="000000" w:themeColor="text1"/>
          <w:lang w:val="el-GR"/>
        </w:rPr>
        <w:t xml:space="preserve">«Η </w:t>
      </w:r>
      <w:r w:rsidRPr="005066FC">
        <w:rPr>
          <w:rFonts w:ascii="Lidl Font Pro" w:hAnsi="Lidl Font Pro"/>
          <w:b/>
          <w:bCs/>
          <w:color w:val="000000" w:themeColor="text1"/>
          <w:lang w:val="el-GR"/>
        </w:rPr>
        <w:t>Lidl Ελλάς</w:t>
      </w:r>
      <w:r w:rsidRPr="005066FC">
        <w:rPr>
          <w:rFonts w:ascii="Lidl Font Pro" w:hAnsi="Lidl Font Pro"/>
          <w:color w:val="000000" w:themeColor="text1"/>
          <w:lang w:val="el-GR"/>
        </w:rPr>
        <w:t xml:space="preserve"> είναι συνοδοιπόρος της ελληνικής παραγωγής, υποστηρικτής της αυθεντικότητας και της δημιουργίας. Τα </w:t>
      </w:r>
      <w:r w:rsidRPr="005066FC">
        <w:rPr>
          <w:rFonts w:ascii="Lidl Font Pro" w:hAnsi="Lidl Font Pro"/>
          <w:b/>
          <w:bCs/>
          <w:color w:val="000000" w:themeColor="text1"/>
          <w:lang w:val="el-GR"/>
        </w:rPr>
        <w:t>Βραβεία Ποιότητας του Γαστρονόμου</w:t>
      </w:r>
      <w:r w:rsidRPr="005066FC">
        <w:rPr>
          <w:rFonts w:ascii="Lidl Font Pro" w:hAnsi="Lidl Font Pro"/>
          <w:color w:val="000000" w:themeColor="text1"/>
          <w:lang w:val="el-GR"/>
        </w:rPr>
        <w:t xml:space="preserve"> είναι για εμάς κάτι περισσότερο από μια τελετή – είναι μια γιορτή αξιών, μια στιγμή αναγνώρισης για τους ανθρώπους που με μεράκι, γνώση και αφοσίωση κρατούν ζωντανή την ελληνική γαστρονομική παράδοση. Φέτος, που η γιορτή άνοιξε τις πόρτες της στο κοινό, νιώσαμε βαθιά συγκίνηση βλέποντας τον κόσμο να συναντά τους δημιουργούς πίσω από τα προϊόντα», δήλωσε η </w:t>
      </w:r>
      <w:r w:rsidRPr="005066FC">
        <w:rPr>
          <w:rFonts w:ascii="Lidl Font Pro" w:hAnsi="Lidl Font Pro"/>
          <w:b/>
          <w:bCs/>
          <w:color w:val="000000" w:themeColor="text1"/>
          <w:lang w:val="el-GR"/>
        </w:rPr>
        <w:t>Βασιλική Αδαμίδου, Διευθύντρια Εταιρικών Υποθέσεων και Βιωσιμότητας της Lidl Ελλάς</w:t>
      </w:r>
      <w:r w:rsidRPr="005066FC">
        <w:rPr>
          <w:rFonts w:ascii="Lidl Font Pro" w:hAnsi="Lidl Font Pro"/>
          <w:color w:val="000000" w:themeColor="text1"/>
          <w:lang w:val="el-GR"/>
        </w:rPr>
        <w:t>.</w:t>
      </w:r>
    </w:p>
    <w:p w14:paraId="0615BCE3" w14:textId="77777777" w:rsidR="005066FC" w:rsidRPr="005066FC" w:rsidRDefault="005066FC" w:rsidP="005066FC">
      <w:pPr>
        <w:spacing w:line="360" w:lineRule="auto"/>
        <w:jc w:val="both"/>
        <w:rPr>
          <w:rFonts w:ascii="Lidl Font Pro" w:hAnsi="Lidl Font Pro"/>
          <w:color w:val="000000" w:themeColor="text1"/>
          <w:lang w:val="el-GR"/>
        </w:rPr>
      </w:pPr>
      <w:r w:rsidRPr="005066FC">
        <w:rPr>
          <w:rFonts w:ascii="Lidl Font Pro" w:hAnsi="Lidl Font Pro"/>
          <w:color w:val="000000" w:themeColor="text1"/>
          <w:lang w:val="el-GR"/>
        </w:rPr>
        <w:t xml:space="preserve">Η </w:t>
      </w:r>
      <w:r w:rsidRPr="005066FC">
        <w:rPr>
          <w:rFonts w:ascii="Lidl Font Pro" w:hAnsi="Lidl Font Pro"/>
          <w:b/>
          <w:bCs/>
          <w:color w:val="000000" w:themeColor="text1"/>
          <w:lang w:val="el-GR"/>
        </w:rPr>
        <w:t>Lidl Ελλάς</w:t>
      </w:r>
      <w:r w:rsidRPr="005066FC">
        <w:rPr>
          <w:rFonts w:ascii="Lidl Font Pro" w:hAnsi="Lidl Font Pro"/>
          <w:color w:val="000000" w:themeColor="text1"/>
          <w:lang w:val="el-GR"/>
        </w:rPr>
        <w:t xml:space="preserve"> θα συνεχίσει να επενδύει σε δράσεις που ενισχύουν την εμπιστοσύνη των καταναλωτών, την ανάπτυξη της ελληνικής οικονομίας και την προώθηση της βιώσιμης επιχειρηματικότητας.</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C17BFC" w:rsidP="000D44D0">
      <w:pPr>
        <w:autoSpaceDE w:val="0"/>
        <w:autoSpaceDN w:val="0"/>
        <w:adjustRightInd w:val="0"/>
        <w:spacing w:after="0"/>
        <w:jc w:val="both"/>
        <w:rPr>
          <w:rFonts w:ascii="Lidl Font Pro" w:hAnsi="Lidl Font Pro" w:cs="Calibri,Bold"/>
          <w:b/>
          <w:bCs/>
          <w:color w:val="1F497D"/>
          <w:lang w:val="en-US"/>
        </w:rPr>
      </w:pPr>
      <w:hyperlink r:id="rId8"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C17BFC"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linkedin.com/company/lidl-hellas</w:t>
        </w:r>
      </w:hyperlink>
    </w:p>
    <w:p w14:paraId="6C16F376" w14:textId="77777777" w:rsidR="000D44D0" w:rsidRPr="006F42E2" w:rsidRDefault="00C17BFC"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C17BFC"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2"/>
      <w:footerReference w:type="default" r:id="rId13"/>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46605"/>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106B3"/>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066FC"/>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0543"/>
    <w:rsid w:val="006D3B63"/>
    <w:rsid w:val="006E0483"/>
    <w:rsid w:val="006E1D0C"/>
    <w:rsid w:val="006E7AE4"/>
    <w:rsid w:val="006F238B"/>
    <w:rsid w:val="006F50A8"/>
    <w:rsid w:val="006F68B1"/>
    <w:rsid w:val="00701CAF"/>
    <w:rsid w:val="0070356B"/>
    <w:rsid w:val="00705FF2"/>
    <w:rsid w:val="007114DD"/>
    <w:rsid w:val="00714E23"/>
    <w:rsid w:val="00715553"/>
    <w:rsid w:val="007179B6"/>
    <w:rsid w:val="00735660"/>
    <w:rsid w:val="0073764B"/>
    <w:rsid w:val="007407E4"/>
    <w:rsid w:val="00743D12"/>
    <w:rsid w:val="00750C0D"/>
    <w:rsid w:val="00751D2C"/>
    <w:rsid w:val="007521BD"/>
    <w:rsid w:val="00752979"/>
    <w:rsid w:val="00753B67"/>
    <w:rsid w:val="00753E5B"/>
    <w:rsid w:val="00764C9C"/>
    <w:rsid w:val="00772F1B"/>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D62D1"/>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55A"/>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17BFC"/>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B7FEB"/>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35E12"/>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1CA2"/>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C3437"/>
    <w:rsid w:val="00FC75F8"/>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56981747">
      <w:bodyDiv w:val="1"/>
      <w:marLeft w:val="0"/>
      <w:marRight w:val="0"/>
      <w:marTop w:val="0"/>
      <w:marBottom w:val="0"/>
      <w:divBdr>
        <w:top w:val="none" w:sz="0" w:space="0" w:color="auto"/>
        <w:left w:val="none" w:sz="0" w:space="0" w:color="auto"/>
        <w:bottom w:val="none" w:sz="0" w:space="0" w:color="auto"/>
        <w:right w:val="none" w:sz="0" w:space="0" w:color="auto"/>
      </w:divBdr>
    </w:div>
    <w:div w:id="70200328">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342826230">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51565234">
      <w:bodyDiv w:val="1"/>
      <w:marLeft w:val="0"/>
      <w:marRight w:val="0"/>
      <w:marTop w:val="0"/>
      <w:marBottom w:val="0"/>
      <w:divBdr>
        <w:top w:val="none" w:sz="0" w:space="0" w:color="auto"/>
        <w:left w:val="none" w:sz="0" w:space="0" w:color="auto"/>
        <w:bottom w:val="none" w:sz="0" w:space="0" w:color="auto"/>
        <w:right w:val="none" w:sz="0" w:space="0" w:color="auto"/>
      </w:divBdr>
    </w:div>
    <w:div w:id="663125579">
      <w:bodyDiv w:val="1"/>
      <w:marLeft w:val="0"/>
      <w:marRight w:val="0"/>
      <w:marTop w:val="0"/>
      <w:marBottom w:val="0"/>
      <w:divBdr>
        <w:top w:val="none" w:sz="0" w:space="0" w:color="auto"/>
        <w:left w:val="none" w:sz="0" w:space="0" w:color="auto"/>
        <w:bottom w:val="none" w:sz="0" w:space="0" w:color="auto"/>
        <w:right w:val="none" w:sz="0" w:space="0" w:color="auto"/>
      </w:divBdr>
    </w:div>
    <w:div w:id="719138171">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12880481">
      <w:bodyDiv w:val="1"/>
      <w:marLeft w:val="0"/>
      <w:marRight w:val="0"/>
      <w:marTop w:val="0"/>
      <w:marBottom w:val="0"/>
      <w:divBdr>
        <w:top w:val="none" w:sz="0" w:space="0" w:color="auto"/>
        <w:left w:val="none" w:sz="0" w:space="0" w:color="auto"/>
        <w:bottom w:val="none" w:sz="0" w:space="0" w:color="auto"/>
        <w:right w:val="none" w:sz="0" w:space="0" w:color="auto"/>
      </w:divBdr>
    </w:div>
    <w:div w:id="1036003310">
      <w:bodyDiv w:val="1"/>
      <w:marLeft w:val="0"/>
      <w:marRight w:val="0"/>
      <w:marTop w:val="0"/>
      <w:marBottom w:val="0"/>
      <w:divBdr>
        <w:top w:val="none" w:sz="0" w:space="0" w:color="auto"/>
        <w:left w:val="none" w:sz="0" w:space="0" w:color="auto"/>
        <w:bottom w:val="none" w:sz="0" w:space="0" w:color="auto"/>
        <w:right w:val="none" w:sz="0" w:space="0" w:color="auto"/>
      </w:divBdr>
      <w:divsChild>
        <w:div w:id="3639461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0382338">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75164136">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75618487">
      <w:bodyDiv w:val="1"/>
      <w:marLeft w:val="0"/>
      <w:marRight w:val="0"/>
      <w:marTop w:val="0"/>
      <w:marBottom w:val="0"/>
      <w:divBdr>
        <w:top w:val="none" w:sz="0" w:space="0" w:color="auto"/>
        <w:left w:val="none" w:sz="0" w:space="0" w:color="auto"/>
        <w:bottom w:val="none" w:sz="0" w:space="0" w:color="auto"/>
        <w:right w:val="none" w:sz="0" w:space="0" w:color="auto"/>
      </w:divBdr>
    </w:div>
    <w:div w:id="1486360072">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492869132">
      <w:bodyDiv w:val="1"/>
      <w:marLeft w:val="0"/>
      <w:marRight w:val="0"/>
      <w:marTop w:val="0"/>
      <w:marBottom w:val="0"/>
      <w:divBdr>
        <w:top w:val="none" w:sz="0" w:space="0" w:color="auto"/>
        <w:left w:val="none" w:sz="0" w:space="0" w:color="auto"/>
        <w:bottom w:val="none" w:sz="0" w:space="0" w:color="auto"/>
        <w:right w:val="none" w:sz="0" w:space="0" w:color="auto"/>
      </w:divBdr>
      <w:divsChild>
        <w:div w:id="5163586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14828833">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09400840">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2570</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6</cp:revision>
  <cp:lastPrinted>2017-09-18T08:53:00Z</cp:lastPrinted>
  <dcterms:created xsi:type="dcterms:W3CDTF">2025-10-03T06:02:00Z</dcterms:created>
  <dcterms:modified xsi:type="dcterms:W3CDTF">2025-10-07T09:25:00Z</dcterms:modified>
</cp:coreProperties>
</file>